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1A" w:rsidRDefault="00F30944" w:rsidP="0078051A">
      <w:r>
        <w:rPr>
          <w:noProof/>
          <w:lang w:val="en-US" w:eastAsia="en-US"/>
        </w:rPr>
        <w:drawing>
          <wp:anchor distT="0" distB="0" distL="114300" distR="114300" simplePos="0" relativeHeight="251659264" behindDoc="0" locked="0" layoutInCell="1" allowOverlap="1" wp14:anchorId="5DCBD3E9" wp14:editId="6F8D82DC">
            <wp:simplePos x="0" y="0"/>
            <wp:positionH relativeFrom="column">
              <wp:posOffset>1261110</wp:posOffset>
            </wp:positionH>
            <wp:positionV relativeFrom="paragraph">
              <wp:posOffset>-412750</wp:posOffset>
            </wp:positionV>
            <wp:extent cx="3612515" cy="1930400"/>
            <wp:effectExtent l="0" t="0" r="0" b="0"/>
            <wp:wrapSquare wrapText="bothSides"/>
            <wp:docPr id="1" name="Picture 1" descr="MacIntosh HD:Users:millilivingston:Desktop:Netball:Goolwa Netball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llilivingston:Desktop:Netball:Goolwa Netball logo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2515"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944" w:rsidRDefault="00F30944" w:rsidP="0078051A">
      <w:pPr>
        <w:pStyle w:val="Sub-title"/>
      </w:pPr>
    </w:p>
    <w:p w:rsidR="00F30944" w:rsidRDefault="00F30944" w:rsidP="0078051A">
      <w:pPr>
        <w:pStyle w:val="Sub-title"/>
      </w:pPr>
    </w:p>
    <w:p w:rsidR="00F30944" w:rsidRDefault="00F30944" w:rsidP="0078051A">
      <w:pPr>
        <w:pStyle w:val="Sub-title"/>
      </w:pPr>
    </w:p>
    <w:p w:rsidR="005E3610" w:rsidRPr="00F30944" w:rsidRDefault="005E3610" w:rsidP="0078051A">
      <w:pPr>
        <w:pStyle w:val="Sub-title"/>
        <w:rPr>
          <w:sz w:val="20"/>
        </w:rPr>
      </w:pPr>
    </w:p>
    <w:p w:rsidR="00A3387F" w:rsidRDefault="00846AB8" w:rsidP="00FF0993">
      <w:pPr>
        <w:pStyle w:val="Title"/>
      </w:pPr>
      <w:r>
        <w:t>Anti Harrassment and Bullying</w:t>
      </w:r>
    </w:p>
    <w:tbl>
      <w:tblPr>
        <w:tblW w:w="0" w:type="auto"/>
        <w:tblLook w:val="04A0" w:firstRow="1" w:lastRow="0" w:firstColumn="1" w:lastColumn="0" w:noHBand="0" w:noVBand="1"/>
      </w:tblPr>
      <w:tblGrid>
        <w:gridCol w:w="9638"/>
      </w:tblGrid>
      <w:tr w:rsidR="000F1CC2" w:rsidRPr="002A0C80" w:rsidTr="000F4F36">
        <w:trPr>
          <w:trHeight w:val="454"/>
        </w:trPr>
        <w:tc>
          <w:tcPr>
            <w:tcW w:w="9638" w:type="dxa"/>
            <w:tcBorders>
              <w:top w:val="single" w:sz="4" w:space="0" w:color="1578BE"/>
            </w:tcBorders>
            <w:vAlign w:val="center"/>
          </w:tcPr>
          <w:p w:rsidR="00F30944" w:rsidRDefault="00F30944" w:rsidP="000F4F36">
            <w:pPr>
              <w:tabs>
                <w:tab w:val="left" w:pos="5670"/>
              </w:tabs>
              <w:spacing w:after="120"/>
            </w:pPr>
          </w:p>
          <w:p w:rsidR="000F1CC2" w:rsidRDefault="00F71FD4" w:rsidP="000F4F36">
            <w:pPr>
              <w:tabs>
                <w:tab w:val="left" w:pos="5670"/>
              </w:tabs>
              <w:spacing w:after="120"/>
            </w:pPr>
            <w:r>
              <w:t xml:space="preserve">The </w:t>
            </w:r>
            <w:r w:rsidR="00846AB8">
              <w:t>GNC has a commitment to ensure that all members of our club feel safe and included during time with the club. All club members should be treated with dignity and respect.</w:t>
            </w:r>
          </w:p>
          <w:p w:rsidR="00846AB8" w:rsidRPr="00846AB8" w:rsidRDefault="00846AB8" w:rsidP="00846AB8">
            <w:pPr>
              <w:pStyle w:val="NumberLevel1"/>
              <w:tabs>
                <w:tab w:val="clear" w:pos="619"/>
                <w:tab w:val="num" w:pos="0"/>
              </w:tabs>
              <w:spacing w:before="0" w:after="0" w:line="240" w:lineRule="auto"/>
              <w:ind w:left="0"/>
              <w:jc w:val="both"/>
            </w:pPr>
            <w:r w:rsidRPr="00846AB8">
              <w:t xml:space="preserve">Our </w:t>
            </w:r>
            <w:r>
              <w:t xml:space="preserve"> The</w:t>
            </w:r>
            <w:r w:rsidR="00F71FD4">
              <w:t xml:space="preserve"> GNC</w:t>
            </w:r>
            <w:r>
              <w:t xml:space="preserve"> </w:t>
            </w:r>
            <w:r w:rsidRPr="00846AB8">
              <w:t>opposes all forms of harassment, discrimination and bullying. This includes treating or proposing to treat someone less favourably because of a particular characteristic; imposing or intending to impose an unreasonable requirement, condition or practice which has an unequal or disproportionate effect on people with a particular characteristic; or any behaviour that is offensive, abusive, belittling, intimidating or threatening – whether this is face-to-face, indirectly or via communication technologies such as mobile phone and computers. Some forms of harassment, discrimination and bullying are against the law and are based on particular characteristics such as age, disability, gender, sexual orientation, pregnancy, political or religious beliefs, race, and marital status.</w:t>
            </w:r>
          </w:p>
          <w:p w:rsidR="00846AB8" w:rsidRPr="00846AB8" w:rsidRDefault="00846AB8" w:rsidP="00846AB8">
            <w:pPr>
              <w:pStyle w:val="NumberLevel1"/>
              <w:spacing w:before="0" w:after="0" w:line="240" w:lineRule="auto"/>
              <w:ind w:left="618"/>
              <w:jc w:val="both"/>
            </w:pPr>
          </w:p>
          <w:p w:rsidR="00846AB8" w:rsidRDefault="00846AB8" w:rsidP="00846AB8">
            <w:pPr>
              <w:pStyle w:val="NumberLevel1"/>
              <w:tabs>
                <w:tab w:val="clear" w:pos="619"/>
                <w:tab w:val="num" w:pos="0"/>
              </w:tabs>
              <w:spacing w:before="0" w:after="0" w:line="240" w:lineRule="auto"/>
              <w:jc w:val="both"/>
            </w:pPr>
            <w:r w:rsidRPr="00846AB8">
              <w:t xml:space="preserve">Our club takes all claims of harassment, discrimination, bullying and cyber bullying </w:t>
            </w:r>
            <w:r>
              <w:t>seriously.</w:t>
            </w:r>
          </w:p>
          <w:p w:rsidR="00846AB8" w:rsidRDefault="00846AB8" w:rsidP="00846AB8">
            <w:pPr>
              <w:pStyle w:val="NumberLevel1"/>
              <w:tabs>
                <w:tab w:val="clear" w:pos="619"/>
              </w:tabs>
              <w:spacing w:before="0" w:after="0" w:line="240" w:lineRule="auto"/>
              <w:ind w:left="0" w:firstLine="0"/>
              <w:jc w:val="both"/>
            </w:pPr>
            <w:r w:rsidRPr="00846AB8">
              <w:t>We encourage anyone who believes they have been harassed, d</w:t>
            </w:r>
            <w:r>
              <w:t xml:space="preserve">iscriminated against or bullied </w:t>
            </w:r>
            <w:r w:rsidRPr="00846AB8">
              <w:t>to raise the issue with the club</w:t>
            </w:r>
            <w:r>
              <w:t>.</w:t>
            </w:r>
          </w:p>
          <w:p w:rsidR="00846AB8" w:rsidRDefault="00846AB8" w:rsidP="00846AB8">
            <w:pPr>
              <w:pStyle w:val="NumberLevel1"/>
              <w:tabs>
                <w:tab w:val="clear" w:pos="619"/>
              </w:tabs>
              <w:spacing w:before="0" w:after="0" w:line="240" w:lineRule="auto"/>
              <w:ind w:left="0" w:firstLine="0"/>
              <w:jc w:val="both"/>
            </w:pPr>
          </w:p>
          <w:p w:rsidR="00846AB8" w:rsidRPr="002A0C80" w:rsidRDefault="00846AB8" w:rsidP="00151D04">
            <w:pPr>
              <w:pStyle w:val="NumberLevel1"/>
              <w:tabs>
                <w:tab w:val="clear" w:pos="619"/>
              </w:tabs>
              <w:spacing w:before="0" w:after="0" w:line="240" w:lineRule="auto"/>
              <w:ind w:left="0" w:firstLine="0"/>
              <w:jc w:val="both"/>
            </w:pPr>
            <w:r>
              <w:t>GNC has supplied this club policy to local schools to ensure that issues that arise during netball training, games, team selection or other club activities are not used as topics of content for bullying while at school.</w:t>
            </w:r>
          </w:p>
        </w:tc>
      </w:tr>
      <w:tr w:rsidR="000F1CC2" w:rsidRPr="00EF44F1" w:rsidTr="000F4F36">
        <w:trPr>
          <w:trHeight w:val="454"/>
        </w:trPr>
        <w:tc>
          <w:tcPr>
            <w:tcW w:w="9638" w:type="dxa"/>
            <w:vAlign w:val="center"/>
          </w:tcPr>
          <w:p w:rsidR="00F71FD4" w:rsidRDefault="00F71FD4" w:rsidP="000F4F36">
            <w:pPr>
              <w:tabs>
                <w:tab w:val="left" w:pos="5670"/>
              </w:tabs>
              <w:spacing w:before="120" w:after="120"/>
              <w:rPr>
                <w:b/>
              </w:rPr>
            </w:pPr>
          </w:p>
          <w:p w:rsidR="000F1CC2" w:rsidRDefault="00846AB8" w:rsidP="000F4F36">
            <w:pPr>
              <w:tabs>
                <w:tab w:val="left" w:pos="5670"/>
              </w:tabs>
              <w:spacing w:before="120" w:after="120"/>
              <w:rPr>
                <w:b/>
              </w:rPr>
            </w:pPr>
            <w:r>
              <w:rPr>
                <w:b/>
              </w:rPr>
              <w:t>Examples of Bullying</w:t>
            </w:r>
          </w:p>
          <w:p w:rsidR="00846AB8" w:rsidRDefault="00846AB8" w:rsidP="00846AB8">
            <w:pPr>
              <w:pStyle w:val="ListParagraph"/>
              <w:numPr>
                <w:ilvl w:val="0"/>
                <w:numId w:val="40"/>
              </w:numPr>
              <w:tabs>
                <w:tab w:val="left" w:pos="5670"/>
              </w:tabs>
              <w:spacing w:before="120" w:after="120"/>
            </w:pPr>
            <w:r>
              <w:t>Teasing and being made fun of</w:t>
            </w:r>
          </w:p>
          <w:p w:rsidR="00846AB8" w:rsidRDefault="00846AB8" w:rsidP="00846AB8">
            <w:pPr>
              <w:pStyle w:val="ListParagraph"/>
              <w:numPr>
                <w:ilvl w:val="0"/>
                <w:numId w:val="40"/>
              </w:numPr>
              <w:tabs>
                <w:tab w:val="left" w:pos="5670"/>
              </w:tabs>
              <w:spacing w:before="120" w:after="120"/>
            </w:pPr>
            <w:r>
              <w:t>Spreading rumours, verbally or via social media</w:t>
            </w:r>
          </w:p>
          <w:p w:rsidR="00846AB8" w:rsidRDefault="00846AB8" w:rsidP="00846AB8">
            <w:pPr>
              <w:pStyle w:val="ListParagraph"/>
              <w:numPr>
                <w:ilvl w:val="0"/>
                <w:numId w:val="40"/>
              </w:numPr>
              <w:tabs>
                <w:tab w:val="left" w:pos="5670"/>
              </w:tabs>
              <w:spacing w:before="120" w:after="120"/>
            </w:pPr>
            <w:r>
              <w:t>Sending unwanted messages,</w:t>
            </w:r>
          </w:p>
          <w:p w:rsidR="00846AB8" w:rsidRDefault="00846AB8" w:rsidP="00846AB8">
            <w:pPr>
              <w:pStyle w:val="ListParagraph"/>
              <w:numPr>
                <w:ilvl w:val="0"/>
                <w:numId w:val="40"/>
              </w:numPr>
              <w:tabs>
                <w:tab w:val="left" w:pos="5670"/>
              </w:tabs>
              <w:spacing w:before="120" w:after="120"/>
            </w:pPr>
            <w:r>
              <w:t>Defamation</w:t>
            </w:r>
          </w:p>
          <w:p w:rsidR="00846AB8" w:rsidRDefault="00151D04" w:rsidP="00846AB8">
            <w:pPr>
              <w:pStyle w:val="ListParagraph"/>
              <w:numPr>
                <w:ilvl w:val="0"/>
                <w:numId w:val="40"/>
              </w:numPr>
              <w:tabs>
                <w:tab w:val="left" w:pos="5670"/>
              </w:tabs>
              <w:spacing w:before="120" w:after="120"/>
            </w:pPr>
            <w:r>
              <w:t>Deliberate exclusion in order to hurt</w:t>
            </w:r>
          </w:p>
          <w:p w:rsidR="00151D04" w:rsidRDefault="00151D04" w:rsidP="00846AB8">
            <w:pPr>
              <w:pStyle w:val="ListParagraph"/>
              <w:numPr>
                <w:ilvl w:val="0"/>
                <w:numId w:val="40"/>
              </w:numPr>
              <w:tabs>
                <w:tab w:val="left" w:pos="5670"/>
              </w:tabs>
              <w:spacing w:before="120" w:after="120"/>
            </w:pPr>
            <w:r>
              <w:t>Offensive gestures or sounds</w:t>
            </w:r>
          </w:p>
          <w:p w:rsidR="00151D04" w:rsidRDefault="00151D04" w:rsidP="00846AB8">
            <w:pPr>
              <w:pStyle w:val="ListParagraph"/>
              <w:numPr>
                <w:ilvl w:val="0"/>
                <w:numId w:val="40"/>
              </w:numPr>
              <w:tabs>
                <w:tab w:val="left" w:pos="5670"/>
              </w:tabs>
              <w:spacing w:before="120" w:after="120"/>
            </w:pPr>
            <w:r>
              <w:t>Sniggering, rolling of eyes, whispering</w:t>
            </w:r>
          </w:p>
          <w:p w:rsidR="00F30944" w:rsidRDefault="00F30944" w:rsidP="00F30944">
            <w:pPr>
              <w:pStyle w:val="ListParagraph"/>
              <w:tabs>
                <w:tab w:val="left" w:pos="5670"/>
              </w:tabs>
              <w:spacing w:before="120" w:after="120"/>
            </w:pPr>
          </w:p>
          <w:p w:rsidR="00151D04" w:rsidRDefault="00151D04" w:rsidP="00151D04">
            <w:pPr>
              <w:tabs>
                <w:tab w:val="left" w:pos="5670"/>
              </w:tabs>
              <w:spacing w:before="120" w:after="120"/>
            </w:pPr>
            <w:r>
              <w:rPr>
                <w:b/>
              </w:rPr>
              <w:t xml:space="preserve">Involvement: </w:t>
            </w:r>
            <w:r>
              <w:t xml:space="preserve">means active harassment, being present and passively supportive when </w:t>
            </w:r>
            <w:r>
              <w:lastRenderedPageBreak/>
              <w:t>harassment by others is taking place.</w:t>
            </w:r>
          </w:p>
          <w:p w:rsidR="00151D04" w:rsidRPr="00151D04" w:rsidRDefault="00151D04" w:rsidP="00151D04">
            <w:pPr>
              <w:tabs>
                <w:tab w:val="left" w:pos="5670"/>
              </w:tabs>
              <w:spacing w:before="120" w:after="120"/>
            </w:pPr>
            <w:r>
              <w:t>Behaviour becomes harassment when the person has indicated that it is unwelcome or wanted and it does not stop immediately.</w:t>
            </w:r>
          </w:p>
          <w:p w:rsidR="00151D04" w:rsidRDefault="00151D04" w:rsidP="00151D04">
            <w:pPr>
              <w:tabs>
                <w:tab w:val="left" w:pos="5670"/>
              </w:tabs>
              <w:spacing w:before="120" w:after="120"/>
              <w:rPr>
                <w:b/>
              </w:rPr>
            </w:pPr>
            <w:r>
              <w:rPr>
                <w:b/>
              </w:rPr>
              <w:t>Please note that GNC considers all bullying that occurs during club time as a serious issue</w:t>
            </w:r>
            <w:r w:rsidR="00C1196A">
              <w:rPr>
                <w:b/>
              </w:rPr>
              <w:t xml:space="preserve"> whether it is related to netball or not</w:t>
            </w:r>
            <w:r>
              <w:rPr>
                <w:b/>
              </w:rPr>
              <w:t xml:space="preserve">. </w:t>
            </w:r>
            <w:r w:rsidR="00597BDD">
              <w:rPr>
                <w:b/>
              </w:rPr>
              <w:t xml:space="preserve">When players step onto court they are expected to leave outside grievances with individuals off the court. </w:t>
            </w:r>
            <w:r>
              <w:rPr>
                <w:b/>
              </w:rPr>
              <w:t>Where the content of the bullying is related to netball, GNC will take action regardless of where the</w:t>
            </w:r>
            <w:r w:rsidR="00597BDD">
              <w:rPr>
                <w:b/>
              </w:rPr>
              <w:t xml:space="preserve"> bullying took place, ie school, social media, mobile phone.</w:t>
            </w:r>
          </w:p>
          <w:p w:rsidR="00F71FD4" w:rsidRDefault="00F71FD4" w:rsidP="00151D04">
            <w:pPr>
              <w:tabs>
                <w:tab w:val="left" w:pos="5670"/>
              </w:tabs>
              <w:spacing w:before="120" w:after="120"/>
              <w:rPr>
                <w:b/>
              </w:rPr>
            </w:pPr>
          </w:p>
          <w:p w:rsidR="00151D04" w:rsidRDefault="00151D04" w:rsidP="00151D04">
            <w:pPr>
              <w:tabs>
                <w:tab w:val="left" w:pos="5670"/>
              </w:tabs>
              <w:spacing w:before="120" w:after="120"/>
              <w:rPr>
                <w:b/>
              </w:rPr>
            </w:pPr>
            <w:r>
              <w:rPr>
                <w:b/>
              </w:rPr>
              <w:t>Actions</w:t>
            </w:r>
          </w:p>
          <w:p w:rsidR="00F71FD4" w:rsidRPr="00F71FD4" w:rsidRDefault="00F71FD4" w:rsidP="00151D04">
            <w:pPr>
              <w:tabs>
                <w:tab w:val="left" w:pos="5670"/>
              </w:tabs>
              <w:spacing w:before="120" w:after="120"/>
            </w:pPr>
            <w:r>
              <w:t>It is your right not to be harassed or bullied. A safe place is a caring place and people at the club care and can help you</w:t>
            </w:r>
            <w:r w:rsidR="00C1196A">
              <w:t>.</w:t>
            </w:r>
          </w:p>
          <w:p w:rsidR="00F71FD4" w:rsidRDefault="00F71FD4" w:rsidP="00151D04">
            <w:pPr>
              <w:tabs>
                <w:tab w:val="left" w:pos="5670"/>
              </w:tabs>
              <w:spacing w:before="120" w:after="120"/>
            </w:pPr>
            <w:r>
              <w:t>If you are Harassed/Bullied</w:t>
            </w:r>
          </w:p>
          <w:p w:rsidR="00F71FD4" w:rsidRDefault="00F71FD4" w:rsidP="00F71FD4">
            <w:pPr>
              <w:pStyle w:val="ListParagraph"/>
              <w:numPr>
                <w:ilvl w:val="0"/>
                <w:numId w:val="41"/>
              </w:numPr>
              <w:tabs>
                <w:tab w:val="left" w:pos="5670"/>
              </w:tabs>
              <w:spacing w:before="120" w:after="120"/>
            </w:pPr>
            <w:r>
              <w:t>Tell the person who is harassing you that you find the behaviour unacceptable and to stop</w:t>
            </w:r>
          </w:p>
          <w:p w:rsidR="00F71FD4" w:rsidRDefault="00F71FD4" w:rsidP="00F71FD4">
            <w:pPr>
              <w:pStyle w:val="ListParagraph"/>
              <w:numPr>
                <w:ilvl w:val="0"/>
                <w:numId w:val="41"/>
              </w:numPr>
              <w:tabs>
                <w:tab w:val="left" w:pos="5670"/>
              </w:tabs>
              <w:spacing w:before="120" w:after="120"/>
            </w:pPr>
            <w:r>
              <w:t>Talk with a friend, your coach, your parent, the age appropriate coordinator or advocate or the child safety officer.</w:t>
            </w:r>
          </w:p>
          <w:p w:rsidR="00C1196A" w:rsidRDefault="00C1196A" w:rsidP="00C1196A">
            <w:pPr>
              <w:tabs>
                <w:tab w:val="left" w:pos="5670"/>
              </w:tabs>
              <w:spacing w:before="120" w:after="120"/>
            </w:pPr>
            <w:r>
              <w:t>If you witness Harassment or Bullying</w:t>
            </w:r>
          </w:p>
          <w:p w:rsidR="00C1196A" w:rsidRDefault="00C1196A" w:rsidP="00C1196A">
            <w:pPr>
              <w:pStyle w:val="ListParagraph"/>
              <w:numPr>
                <w:ilvl w:val="0"/>
                <w:numId w:val="42"/>
              </w:numPr>
              <w:tabs>
                <w:tab w:val="left" w:pos="5670"/>
              </w:tabs>
              <w:spacing w:before="120" w:after="120"/>
            </w:pPr>
            <w:r>
              <w:t>Acknowledge that it is occurring, don’t ignore it just because you are not involved</w:t>
            </w:r>
          </w:p>
          <w:p w:rsidR="00C1196A" w:rsidRDefault="00C1196A" w:rsidP="00C1196A">
            <w:pPr>
              <w:pStyle w:val="ListParagraph"/>
              <w:numPr>
                <w:ilvl w:val="0"/>
                <w:numId w:val="42"/>
              </w:numPr>
              <w:tabs>
                <w:tab w:val="left" w:pos="5670"/>
              </w:tabs>
              <w:spacing w:before="120" w:after="120"/>
            </w:pPr>
            <w:r>
              <w:t>Talk to the person who is behaving inappropriately and ask them to stop</w:t>
            </w:r>
          </w:p>
          <w:p w:rsidR="00C1196A" w:rsidRDefault="00C1196A" w:rsidP="00C1196A">
            <w:pPr>
              <w:pStyle w:val="ListParagraph"/>
              <w:numPr>
                <w:ilvl w:val="0"/>
                <w:numId w:val="42"/>
              </w:numPr>
              <w:tabs>
                <w:tab w:val="left" w:pos="5670"/>
              </w:tabs>
              <w:spacing w:before="120" w:after="120"/>
            </w:pPr>
            <w:r>
              <w:t>Report the issue to your coach, player advocate, child safety officer.</w:t>
            </w:r>
          </w:p>
          <w:p w:rsidR="00C1196A" w:rsidRDefault="00C1196A" w:rsidP="00C1196A">
            <w:pPr>
              <w:tabs>
                <w:tab w:val="left" w:pos="5670"/>
              </w:tabs>
              <w:spacing w:before="120" w:after="120"/>
            </w:pPr>
          </w:p>
          <w:p w:rsidR="00C1196A" w:rsidRDefault="00C1196A" w:rsidP="00C1196A">
            <w:pPr>
              <w:tabs>
                <w:tab w:val="left" w:pos="5670"/>
              </w:tabs>
              <w:spacing w:before="120" w:after="120"/>
              <w:rPr>
                <w:b/>
              </w:rPr>
            </w:pPr>
            <w:r>
              <w:rPr>
                <w:b/>
              </w:rPr>
              <w:t>GNC Actions</w:t>
            </w:r>
          </w:p>
          <w:p w:rsidR="00C1196A" w:rsidRDefault="00C1196A" w:rsidP="00C1196A">
            <w:pPr>
              <w:tabs>
                <w:tab w:val="left" w:pos="5670"/>
              </w:tabs>
              <w:spacing w:before="120" w:after="120"/>
            </w:pPr>
            <w:r>
              <w:t>The aim of the club is to restore good relationships to promote happy and successful teams and an environment where everyone can enjoy sport.</w:t>
            </w:r>
          </w:p>
          <w:p w:rsidR="00C1196A" w:rsidRDefault="00C1196A" w:rsidP="00C1196A">
            <w:pPr>
              <w:tabs>
                <w:tab w:val="left" w:pos="5670"/>
              </w:tabs>
              <w:spacing w:before="120" w:after="120"/>
            </w:pPr>
            <w:r>
              <w:t>The GNC will:</w:t>
            </w:r>
          </w:p>
          <w:p w:rsidR="00C1196A" w:rsidRDefault="00C1196A" w:rsidP="00C1196A">
            <w:pPr>
              <w:pStyle w:val="ListParagraph"/>
              <w:numPr>
                <w:ilvl w:val="0"/>
                <w:numId w:val="43"/>
              </w:numPr>
              <w:tabs>
                <w:tab w:val="left" w:pos="5670"/>
              </w:tabs>
              <w:spacing w:before="120" w:after="120"/>
            </w:pPr>
            <w:r>
              <w:t>Recognise the issue</w:t>
            </w:r>
          </w:p>
          <w:p w:rsidR="00C1196A" w:rsidRDefault="00C1196A" w:rsidP="00C1196A">
            <w:pPr>
              <w:pStyle w:val="ListParagraph"/>
              <w:numPr>
                <w:ilvl w:val="0"/>
                <w:numId w:val="43"/>
              </w:numPr>
              <w:tabs>
                <w:tab w:val="left" w:pos="5670"/>
              </w:tabs>
              <w:spacing w:before="120" w:after="120"/>
            </w:pPr>
            <w:r>
              <w:t>Deal with reports of bullying or harassment through a range of actions. Depending on the seriousness of the offence and the impact on the victim these could include any one or combination of the following.</w:t>
            </w:r>
          </w:p>
          <w:p w:rsidR="00C1196A" w:rsidRPr="00C1196A" w:rsidRDefault="00C1196A" w:rsidP="00C1196A">
            <w:pPr>
              <w:pStyle w:val="ListParagraph"/>
              <w:numPr>
                <w:ilvl w:val="0"/>
                <w:numId w:val="43"/>
              </w:numPr>
              <w:tabs>
                <w:tab w:val="left" w:pos="5670"/>
              </w:tabs>
              <w:spacing w:before="120" w:after="120"/>
            </w:pPr>
            <w:r>
              <w:rPr>
                <w:b/>
              </w:rPr>
              <w:t>Discussion/education/warning</w:t>
            </w:r>
          </w:p>
          <w:p w:rsidR="00C1196A" w:rsidRPr="00C1196A" w:rsidRDefault="00C1196A" w:rsidP="00C1196A">
            <w:pPr>
              <w:pStyle w:val="ListParagraph"/>
              <w:numPr>
                <w:ilvl w:val="0"/>
                <w:numId w:val="43"/>
              </w:numPr>
              <w:tabs>
                <w:tab w:val="left" w:pos="5670"/>
              </w:tabs>
              <w:spacing w:before="120" w:after="120"/>
            </w:pPr>
            <w:r>
              <w:rPr>
                <w:b/>
              </w:rPr>
              <w:t>Mediation</w:t>
            </w:r>
          </w:p>
          <w:p w:rsidR="00C1196A" w:rsidRPr="00C1196A" w:rsidRDefault="00C1196A" w:rsidP="00C1196A">
            <w:pPr>
              <w:pStyle w:val="ListParagraph"/>
              <w:numPr>
                <w:ilvl w:val="0"/>
                <w:numId w:val="43"/>
              </w:numPr>
              <w:tabs>
                <w:tab w:val="left" w:pos="5670"/>
              </w:tabs>
              <w:spacing w:before="120" w:after="120"/>
            </w:pPr>
            <w:r>
              <w:rPr>
                <w:b/>
              </w:rPr>
              <w:t>Discussion with parents</w:t>
            </w:r>
          </w:p>
          <w:p w:rsidR="00C1196A" w:rsidRPr="00C1196A" w:rsidRDefault="00C1196A" w:rsidP="00C1196A">
            <w:pPr>
              <w:pStyle w:val="ListParagraph"/>
              <w:numPr>
                <w:ilvl w:val="0"/>
                <w:numId w:val="43"/>
              </w:numPr>
              <w:tabs>
                <w:tab w:val="left" w:pos="5670"/>
              </w:tabs>
              <w:spacing w:before="120" w:after="120"/>
            </w:pPr>
            <w:r>
              <w:rPr>
                <w:b/>
              </w:rPr>
              <w:t>Suspension</w:t>
            </w:r>
          </w:p>
          <w:p w:rsidR="00C1196A" w:rsidRPr="00C1196A" w:rsidRDefault="00C1196A" w:rsidP="00C1196A">
            <w:pPr>
              <w:pStyle w:val="ListParagraph"/>
              <w:numPr>
                <w:ilvl w:val="0"/>
                <w:numId w:val="43"/>
              </w:numPr>
              <w:tabs>
                <w:tab w:val="left" w:pos="5670"/>
              </w:tabs>
              <w:spacing w:before="120" w:after="120"/>
            </w:pPr>
            <w:r>
              <w:rPr>
                <w:b/>
              </w:rPr>
              <w:t>Exclusion</w:t>
            </w:r>
          </w:p>
          <w:p w:rsidR="00C1196A" w:rsidRDefault="00C1196A" w:rsidP="00C1196A">
            <w:pPr>
              <w:tabs>
                <w:tab w:val="left" w:pos="5670"/>
              </w:tabs>
              <w:spacing w:before="120" w:after="120"/>
            </w:pPr>
            <w:r>
              <w:t>These expectations of behaviour are set out in the GNC Code of Behaviour. The basis of these is to treat people how you would expect to be treated and contribute to a happy, safe, friendly and encouraging club environment.</w:t>
            </w:r>
          </w:p>
          <w:p w:rsidR="00FA1BDE" w:rsidRDefault="00FA1BDE" w:rsidP="00C1196A">
            <w:pPr>
              <w:tabs>
                <w:tab w:val="left" w:pos="5670"/>
              </w:tabs>
              <w:spacing w:before="120" w:after="120"/>
            </w:pPr>
          </w:p>
          <w:p w:rsidR="00FA1BDE" w:rsidRDefault="00FA1BDE" w:rsidP="00C1196A">
            <w:pPr>
              <w:tabs>
                <w:tab w:val="left" w:pos="5670"/>
              </w:tabs>
              <w:spacing w:before="120" w:after="120"/>
              <w:rPr>
                <w:b/>
              </w:rPr>
            </w:pPr>
            <w:r>
              <w:rPr>
                <w:b/>
              </w:rPr>
              <w:t>Further Action</w:t>
            </w:r>
          </w:p>
          <w:p w:rsidR="00FA1BDE" w:rsidRPr="00FA1BDE" w:rsidRDefault="00FA1BDE" w:rsidP="00C1196A">
            <w:pPr>
              <w:tabs>
                <w:tab w:val="left" w:pos="5670"/>
              </w:tabs>
              <w:spacing w:before="120" w:after="120"/>
            </w:pPr>
            <w:r>
              <w:t>Club Members who continue to engage in behaviour that is in breach of this policy may be subject to disciplinary measures as outlined in our Member Protection Policy. This action may result in termination or suspension from current and future membership and or referral to Leagal entities.</w:t>
            </w:r>
          </w:p>
          <w:p w:rsidR="00151D04" w:rsidRDefault="00151D04" w:rsidP="00151D04">
            <w:pPr>
              <w:tabs>
                <w:tab w:val="left" w:pos="5670"/>
              </w:tabs>
              <w:spacing w:before="120" w:after="120"/>
              <w:rPr>
                <w:b/>
              </w:rPr>
            </w:pPr>
          </w:p>
          <w:p w:rsidR="00151D04" w:rsidRPr="00151D04" w:rsidRDefault="00151D04" w:rsidP="00151D04">
            <w:pPr>
              <w:tabs>
                <w:tab w:val="left" w:pos="5670"/>
              </w:tabs>
              <w:spacing w:before="120" w:after="120"/>
              <w:rPr>
                <w:b/>
              </w:rPr>
            </w:pPr>
          </w:p>
        </w:tc>
      </w:tr>
      <w:tr w:rsidR="000F1CC2" w:rsidRPr="00EF44F1" w:rsidTr="000F4F36">
        <w:trPr>
          <w:trHeight w:val="454"/>
        </w:trPr>
        <w:tc>
          <w:tcPr>
            <w:tcW w:w="9638" w:type="dxa"/>
            <w:vAlign w:val="center"/>
          </w:tcPr>
          <w:p w:rsidR="000F1CC2" w:rsidRPr="00EF44F1" w:rsidRDefault="000F1CC2" w:rsidP="000F4F36">
            <w:pPr>
              <w:tabs>
                <w:tab w:val="left" w:pos="5670"/>
              </w:tabs>
              <w:spacing w:before="120" w:after="120"/>
            </w:pPr>
          </w:p>
        </w:tc>
      </w:tr>
      <w:tr w:rsidR="000F1CC2" w:rsidRPr="00EF44F1" w:rsidTr="000F4F36">
        <w:trPr>
          <w:trHeight w:val="454"/>
        </w:trPr>
        <w:tc>
          <w:tcPr>
            <w:tcW w:w="9638" w:type="dxa"/>
            <w:vAlign w:val="center"/>
          </w:tcPr>
          <w:p w:rsidR="000F1CC2" w:rsidRPr="00EF44F1" w:rsidRDefault="000F1CC2" w:rsidP="000F4F36">
            <w:pPr>
              <w:tabs>
                <w:tab w:val="left" w:pos="5670"/>
              </w:tabs>
              <w:spacing w:before="120" w:after="120"/>
            </w:pPr>
          </w:p>
        </w:tc>
      </w:tr>
      <w:tr w:rsidR="000F1CC2" w:rsidRPr="00EF44F1" w:rsidTr="000F4F36">
        <w:trPr>
          <w:trHeight w:val="454"/>
        </w:trPr>
        <w:tc>
          <w:tcPr>
            <w:tcW w:w="9638" w:type="dxa"/>
            <w:vAlign w:val="center"/>
          </w:tcPr>
          <w:p w:rsidR="000F1CC2" w:rsidRDefault="000F1CC2" w:rsidP="000F4F36">
            <w:pPr>
              <w:tabs>
                <w:tab w:val="left" w:pos="5670"/>
              </w:tabs>
              <w:spacing w:before="120" w:after="120"/>
            </w:pPr>
          </w:p>
        </w:tc>
      </w:tr>
      <w:tr w:rsidR="000F1CC2" w:rsidRPr="00EF44F1" w:rsidTr="000F4F36">
        <w:trPr>
          <w:trHeight w:val="454"/>
        </w:trPr>
        <w:tc>
          <w:tcPr>
            <w:tcW w:w="9638" w:type="dxa"/>
            <w:vAlign w:val="center"/>
          </w:tcPr>
          <w:p w:rsidR="000F1CC2" w:rsidRDefault="000F1CC2" w:rsidP="000F4F36">
            <w:pPr>
              <w:tabs>
                <w:tab w:val="left" w:pos="5670"/>
              </w:tabs>
              <w:spacing w:before="120" w:after="120"/>
            </w:pPr>
          </w:p>
        </w:tc>
      </w:tr>
    </w:tbl>
    <w:p w:rsidR="000F1CC2" w:rsidRPr="00275587" w:rsidRDefault="000F1CC2" w:rsidP="000F1CC2"/>
    <w:sectPr w:rsidR="000F1CC2" w:rsidRPr="00275587" w:rsidSect="002A0C8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12" w:rsidRDefault="00952612" w:rsidP="000A50F0">
      <w:r>
        <w:separator/>
      </w:r>
    </w:p>
  </w:endnote>
  <w:endnote w:type="continuationSeparator" w:id="0">
    <w:p w:rsidR="00952612" w:rsidRDefault="00952612"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B2" w:rsidRDefault="001613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B2" w:rsidRDefault="001613B2">
    <w:pPr>
      <w:pStyle w:val="Footer"/>
    </w:pPr>
    <w:r>
      <w:t xml:space="preserve">Consulted May 2014 </w:t>
    </w:r>
    <w:r w:rsidR="00F30944">
      <w:t>-</w:t>
    </w:r>
    <w:r>
      <w:t xml:space="preserve"> Implemented June 2014 Review date 2016</w:t>
    </w:r>
  </w:p>
  <w:p w:rsidR="00EF44F1" w:rsidRPr="00727DE5" w:rsidRDefault="00F30944" w:rsidP="00F30944">
    <w:pPr>
      <w:pStyle w:val="Footer"/>
      <w:pBdr>
        <w:top w:val="single" w:sz="4" w:space="6" w:color="00568B"/>
      </w:pBdr>
      <w:spacing w:before="360"/>
      <w:jc w:val="right"/>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rsidR="00F241B7" w:rsidRPr="00EF44F1" w:rsidRDefault="00F30944"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12" w:rsidRDefault="00952612" w:rsidP="000A50F0">
      <w:r>
        <w:separator/>
      </w:r>
    </w:p>
  </w:footnote>
  <w:footnote w:type="continuationSeparator" w:id="0">
    <w:p w:rsidR="00952612" w:rsidRDefault="00952612" w:rsidP="000A5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B2" w:rsidRDefault="001613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819"/>
      <w:gridCol w:w="4819"/>
    </w:tblGrid>
    <w:tr w:rsidR="00516025" w:rsidTr="00516025">
      <w:trPr>
        <w:jc w:val="center"/>
      </w:trPr>
      <w:tc>
        <w:tcPr>
          <w:tcW w:w="4819" w:type="dxa"/>
          <w:vAlign w:val="center"/>
        </w:tcPr>
        <w:p w:rsidR="00EA6280" w:rsidRPr="00516025" w:rsidRDefault="00EA6280" w:rsidP="0078051A">
          <w:pPr>
            <w:pStyle w:val="Header"/>
            <w:spacing w:after="0"/>
            <w:rPr>
              <w:i w:val="0"/>
            </w:rPr>
          </w:pPr>
        </w:p>
      </w:tc>
      <w:tc>
        <w:tcPr>
          <w:tcW w:w="4819" w:type="dxa"/>
          <w:vAlign w:val="center"/>
        </w:tcPr>
        <w:p w:rsidR="00EA6280" w:rsidRPr="00516025" w:rsidRDefault="00EA6280" w:rsidP="00516025">
          <w:pPr>
            <w:pStyle w:val="Header"/>
            <w:spacing w:after="0"/>
            <w:jc w:val="center"/>
            <w:rPr>
              <w:b/>
              <w:i w:val="0"/>
              <w:color w:val="7F7F7F" w:themeColor="text1" w:themeTint="80"/>
              <w:sz w:val="24"/>
              <w:szCs w:val="24"/>
            </w:rPr>
          </w:pPr>
        </w:p>
      </w:tc>
    </w:tr>
  </w:tbl>
  <w:p w:rsidR="00463DCC" w:rsidRDefault="00463D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rsidTr="00FF0993">
      <w:trPr>
        <w:trHeight w:val="1701"/>
        <w:jc w:val="center"/>
      </w:trPr>
      <w:tc>
        <w:tcPr>
          <w:tcW w:w="4535" w:type="dxa"/>
          <w:tcBorders>
            <w:top w:val="nil"/>
            <w:left w:val="nil"/>
            <w:bottom w:val="nil"/>
            <w:right w:val="nil"/>
          </w:tcBorders>
          <w:vAlign w:val="center"/>
        </w:tcPr>
        <w:p w:rsidR="00FF0993" w:rsidRPr="00146C9A" w:rsidRDefault="0078051A" w:rsidP="00FF0993">
          <w:pPr>
            <w:spacing w:before="0" w:after="0"/>
            <w:jc w:val="center"/>
            <w:rPr>
              <w:rFonts w:cs="Arial"/>
            </w:rPr>
          </w:pPr>
          <w:r>
            <w:rPr>
              <w:noProof/>
              <w:lang w:val="en-US" w:eastAsia="en-US"/>
            </w:rPr>
            <w:drawing>
              <wp:inline distT="0" distB="0" distL="0" distR="0">
                <wp:extent cx="1438275" cy="1362075"/>
                <wp:effectExtent l="19050" t="0" r="9525" b="0"/>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srcRect/>
                        <a:stretch>
                          <a:fillRect/>
                        </a:stretch>
                      </pic:blipFill>
                      <pic:spPr bwMode="auto">
                        <a:xfrm>
                          <a:off x="0" y="0"/>
                          <a:ext cx="1438275" cy="1362075"/>
                        </a:xfrm>
                        <a:prstGeom prst="rect">
                          <a:avLst/>
                        </a:prstGeom>
                        <a:noFill/>
                        <a:ln w="9525">
                          <a:noFill/>
                          <a:miter lim="800000"/>
                          <a:headEnd/>
                          <a:tailEnd/>
                        </a:ln>
                      </pic:spPr>
                    </pic:pic>
                  </a:graphicData>
                </a:graphic>
              </wp:inline>
            </w:drawing>
          </w:r>
        </w:p>
      </w:tc>
      <w:tc>
        <w:tcPr>
          <w:tcW w:w="4535" w:type="dxa"/>
          <w:tcBorders>
            <w:top w:val="nil"/>
            <w:left w:val="nil"/>
            <w:bottom w:val="nil"/>
            <w:right w:val="nil"/>
          </w:tcBorders>
          <w:vAlign w:val="center"/>
        </w:tcPr>
        <w:p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rsidR="00146C9A" w:rsidRDefault="00146C9A" w:rsidP="00FF0993">
    <w:pPr>
      <w:pStyle w:val="Header"/>
      <w:spacing w:after="36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CF218B"/>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65327A"/>
    <w:multiLevelType w:val="hybridMultilevel"/>
    <w:tmpl w:val="E0CE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A40AD7"/>
    <w:multiLevelType w:val="hybridMultilevel"/>
    <w:tmpl w:val="1E8EB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9172F2"/>
    <w:multiLevelType w:val="hybridMultilevel"/>
    <w:tmpl w:val="DC26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28C70576"/>
    <w:multiLevelType w:val="hybridMultilevel"/>
    <w:tmpl w:val="5E381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9CC4400"/>
    <w:multiLevelType w:val="hybridMultilevel"/>
    <w:tmpl w:val="D8E2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D4A1F0D"/>
    <w:multiLevelType w:val="hybridMultilevel"/>
    <w:tmpl w:val="FEAA4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1247879"/>
    <w:multiLevelType w:val="hybridMultilevel"/>
    <w:tmpl w:val="3E746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196635"/>
    <w:multiLevelType w:val="hybridMultilevel"/>
    <w:tmpl w:val="8000E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276BF5"/>
    <w:multiLevelType w:val="hybridMultilevel"/>
    <w:tmpl w:val="AC4E9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5">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28">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D13C9E"/>
    <w:multiLevelType w:val="hybridMultilevel"/>
    <w:tmpl w:val="780E2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07052B9"/>
    <w:multiLevelType w:val="hybridMultilevel"/>
    <w:tmpl w:val="9D3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1"/>
  </w:num>
  <w:num w:numId="3">
    <w:abstractNumId w:val="0"/>
  </w:num>
  <w:num w:numId="4">
    <w:abstractNumId w:val="32"/>
  </w:num>
  <w:num w:numId="5">
    <w:abstractNumId w:val="31"/>
  </w:num>
  <w:num w:numId="6">
    <w:abstractNumId w:val="29"/>
  </w:num>
  <w:num w:numId="7">
    <w:abstractNumId w:val="24"/>
  </w:num>
  <w:num w:numId="8">
    <w:abstractNumId w:val="19"/>
  </w:num>
  <w:num w:numId="9">
    <w:abstractNumId w:val="21"/>
  </w:num>
  <w:num w:numId="10">
    <w:abstractNumId w:val="9"/>
  </w:num>
  <w:num w:numId="11">
    <w:abstractNumId w:val="2"/>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40"/>
  </w:num>
  <w:num w:numId="16">
    <w:abstractNumId w:val="11"/>
  </w:num>
  <w:num w:numId="17">
    <w:abstractNumId w:val="26"/>
  </w:num>
  <w:num w:numId="18">
    <w:abstractNumId w:val="7"/>
  </w:num>
  <w:num w:numId="19">
    <w:abstractNumId w:val="37"/>
  </w:num>
  <w:num w:numId="20">
    <w:abstractNumId w:val="33"/>
  </w:num>
  <w:num w:numId="21">
    <w:abstractNumId w:val="15"/>
  </w:num>
  <w:num w:numId="22">
    <w:abstractNumId w:val="39"/>
  </w:num>
  <w:num w:numId="23">
    <w:abstractNumId w:val="25"/>
  </w:num>
  <w:num w:numId="24">
    <w:abstractNumId w:val="20"/>
  </w:num>
  <w:num w:numId="25">
    <w:abstractNumId w:val="13"/>
  </w:num>
  <w:num w:numId="26">
    <w:abstractNumId w:val="42"/>
  </w:num>
  <w:num w:numId="27">
    <w:abstractNumId w:val="34"/>
  </w:num>
  <w:num w:numId="28">
    <w:abstractNumId w:val="4"/>
  </w:num>
  <w:num w:numId="29">
    <w:abstractNumId w:val="41"/>
  </w:num>
  <w:num w:numId="30">
    <w:abstractNumId w:val="10"/>
  </w:num>
  <w:num w:numId="31">
    <w:abstractNumId w:val="14"/>
  </w:num>
  <w:num w:numId="32">
    <w:abstractNumId w:val="17"/>
  </w:num>
  <w:num w:numId="33">
    <w:abstractNumId w:val="3"/>
  </w:num>
  <w:num w:numId="34">
    <w:abstractNumId w:val="6"/>
  </w:num>
  <w:num w:numId="35">
    <w:abstractNumId w:val="12"/>
  </w:num>
  <w:num w:numId="36">
    <w:abstractNumId w:val="18"/>
  </w:num>
  <w:num w:numId="37">
    <w:abstractNumId w:val="5"/>
  </w:num>
  <w:num w:numId="38">
    <w:abstractNumId w:val="8"/>
  </w:num>
  <w:num w:numId="39">
    <w:abstractNumId w:val="16"/>
  </w:num>
  <w:num w:numId="40">
    <w:abstractNumId w:val="36"/>
  </w:num>
  <w:num w:numId="41">
    <w:abstractNumId w:val="23"/>
  </w:num>
  <w:num w:numId="42">
    <w:abstractNumId w:val="3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fc0"/>
      <o:colormenu v:ext="edit" fillcolor="#fc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1"/>
    <w:rsid w:val="0000064A"/>
    <w:rsid w:val="00001F3B"/>
    <w:rsid w:val="0000770D"/>
    <w:rsid w:val="0001614C"/>
    <w:rsid w:val="00075DB3"/>
    <w:rsid w:val="000A50F0"/>
    <w:rsid w:val="000F1CC2"/>
    <w:rsid w:val="000F68F3"/>
    <w:rsid w:val="000F743A"/>
    <w:rsid w:val="00105B69"/>
    <w:rsid w:val="0012032C"/>
    <w:rsid w:val="0013227B"/>
    <w:rsid w:val="00146C9A"/>
    <w:rsid w:val="00151D04"/>
    <w:rsid w:val="001613B2"/>
    <w:rsid w:val="00193CE5"/>
    <w:rsid w:val="001A2187"/>
    <w:rsid w:val="001A3132"/>
    <w:rsid w:val="001B4AC9"/>
    <w:rsid w:val="001C0523"/>
    <w:rsid w:val="001C2CCE"/>
    <w:rsid w:val="001C7F03"/>
    <w:rsid w:val="00213899"/>
    <w:rsid w:val="00271DE6"/>
    <w:rsid w:val="00275587"/>
    <w:rsid w:val="00281424"/>
    <w:rsid w:val="002A0C80"/>
    <w:rsid w:val="002A798B"/>
    <w:rsid w:val="003B68E9"/>
    <w:rsid w:val="003B69ED"/>
    <w:rsid w:val="003C2A6C"/>
    <w:rsid w:val="00406154"/>
    <w:rsid w:val="004152AD"/>
    <w:rsid w:val="00420150"/>
    <w:rsid w:val="00442D73"/>
    <w:rsid w:val="004448B3"/>
    <w:rsid w:val="00444CF0"/>
    <w:rsid w:val="00463DCC"/>
    <w:rsid w:val="004B7A3E"/>
    <w:rsid w:val="004C3298"/>
    <w:rsid w:val="004C57C7"/>
    <w:rsid w:val="004E5C6F"/>
    <w:rsid w:val="0051567C"/>
    <w:rsid w:val="00516025"/>
    <w:rsid w:val="00557573"/>
    <w:rsid w:val="00597BDD"/>
    <w:rsid w:val="005A7FC2"/>
    <w:rsid w:val="005E3221"/>
    <w:rsid w:val="005E3610"/>
    <w:rsid w:val="00601EAD"/>
    <w:rsid w:val="00623F21"/>
    <w:rsid w:val="006271D9"/>
    <w:rsid w:val="0063192D"/>
    <w:rsid w:val="00632B72"/>
    <w:rsid w:val="00671A36"/>
    <w:rsid w:val="00692152"/>
    <w:rsid w:val="006B508E"/>
    <w:rsid w:val="00720E0B"/>
    <w:rsid w:val="007218EF"/>
    <w:rsid w:val="00727DE5"/>
    <w:rsid w:val="00736B0A"/>
    <w:rsid w:val="00740FF0"/>
    <w:rsid w:val="00774C35"/>
    <w:rsid w:val="0078051A"/>
    <w:rsid w:val="007846D0"/>
    <w:rsid w:val="007B4982"/>
    <w:rsid w:val="007F18C3"/>
    <w:rsid w:val="00805A56"/>
    <w:rsid w:val="008279C9"/>
    <w:rsid w:val="00846AB8"/>
    <w:rsid w:val="00870AE9"/>
    <w:rsid w:val="008722E6"/>
    <w:rsid w:val="00876AEE"/>
    <w:rsid w:val="00884FD3"/>
    <w:rsid w:val="008B407A"/>
    <w:rsid w:val="008D2328"/>
    <w:rsid w:val="008E1349"/>
    <w:rsid w:val="008E2FC1"/>
    <w:rsid w:val="00915818"/>
    <w:rsid w:val="00915E1D"/>
    <w:rsid w:val="009326A6"/>
    <w:rsid w:val="00936D7A"/>
    <w:rsid w:val="00940FEE"/>
    <w:rsid w:val="00952612"/>
    <w:rsid w:val="00960F86"/>
    <w:rsid w:val="0099730D"/>
    <w:rsid w:val="009D1722"/>
    <w:rsid w:val="009E4F3D"/>
    <w:rsid w:val="009F770E"/>
    <w:rsid w:val="00A1682E"/>
    <w:rsid w:val="00A2311C"/>
    <w:rsid w:val="00A3387F"/>
    <w:rsid w:val="00A52153"/>
    <w:rsid w:val="00A73D7B"/>
    <w:rsid w:val="00A82FC5"/>
    <w:rsid w:val="00B04E7C"/>
    <w:rsid w:val="00B1538F"/>
    <w:rsid w:val="00B22FA4"/>
    <w:rsid w:val="00B262F9"/>
    <w:rsid w:val="00B66BD3"/>
    <w:rsid w:val="00B77B8D"/>
    <w:rsid w:val="00B912CF"/>
    <w:rsid w:val="00BD2128"/>
    <w:rsid w:val="00C1196A"/>
    <w:rsid w:val="00C26F16"/>
    <w:rsid w:val="00C61EC2"/>
    <w:rsid w:val="00C66A6C"/>
    <w:rsid w:val="00CE1E0D"/>
    <w:rsid w:val="00CE60DD"/>
    <w:rsid w:val="00CE7C90"/>
    <w:rsid w:val="00CF3268"/>
    <w:rsid w:val="00D31437"/>
    <w:rsid w:val="00D473F1"/>
    <w:rsid w:val="00DB43F1"/>
    <w:rsid w:val="00DD2DA3"/>
    <w:rsid w:val="00DD7590"/>
    <w:rsid w:val="00DE1C9E"/>
    <w:rsid w:val="00E06874"/>
    <w:rsid w:val="00E360DD"/>
    <w:rsid w:val="00E57B3D"/>
    <w:rsid w:val="00EA6280"/>
    <w:rsid w:val="00EA63E7"/>
    <w:rsid w:val="00EC3D1A"/>
    <w:rsid w:val="00EF44F1"/>
    <w:rsid w:val="00F034C0"/>
    <w:rsid w:val="00F06014"/>
    <w:rsid w:val="00F241B7"/>
    <w:rsid w:val="00F30944"/>
    <w:rsid w:val="00F71FD4"/>
    <w:rsid w:val="00F83947"/>
    <w:rsid w:val="00F95120"/>
    <w:rsid w:val="00FA1857"/>
    <w:rsid w:val="00FA1BDE"/>
    <w:rsid w:val="00FF09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
      <o:colormenu v:ext="edit" fillcolor="#fc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customStyle="1" w:styleId="NumberLevel1">
    <w:name w:val="Number Level 1"/>
    <w:basedOn w:val="Normal"/>
    <w:rsid w:val="00846AB8"/>
    <w:pPr>
      <w:tabs>
        <w:tab w:val="num" w:pos="619"/>
      </w:tabs>
      <w:spacing w:before="140" w:after="140" w:line="280" w:lineRule="atLeast"/>
      <w:ind w:left="619" w:hanging="567"/>
      <w:outlineLvl w:val="0"/>
    </w:pPr>
    <w:rPr>
      <w:rFonts w:eastAsia="Times New Roman" w:cs="Arial"/>
      <w:szCs w:val="22"/>
      <w:lang w:val="en-AU"/>
    </w:rPr>
  </w:style>
  <w:style w:type="paragraph" w:styleId="ListParagraph">
    <w:name w:val="List Paragraph"/>
    <w:basedOn w:val="Normal"/>
    <w:uiPriority w:val="34"/>
    <w:rsid w:val="00846AB8"/>
    <w:pPr>
      <w:ind w:left="720"/>
      <w:contextualSpacing/>
    </w:pPr>
  </w:style>
  <w:style w:type="character" w:styleId="PageNumber">
    <w:name w:val="page number"/>
    <w:basedOn w:val="DefaultParagraphFont"/>
    <w:uiPriority w:val="99"/>
    <w:semiHidden/>
    <w:unhideWhenUsed/>
    <w:rsid w:val="00F309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customStyle="1" w:styleId="NumberLevel1">
    <w:name w:val="Number Level 1"/>
    <w:basedOn w:val="Normal"/>
    <w:rsid w:val="00846AB8"/>
    <w:pPr>
      <w:tabs>
        <w:tab w:val="num" w:pos="619"/>
      </w:tabs>
      <w:spacing w:before="140" w:after="140" w:line="280" w:lineRule="atLeast"/>
      <w:ind w:left="619" w:hanging="567"/>
      <w:outlineLvl w:val="0"/>
    </w:pPr>
    <w:rPr>
      <w:rFonts w:eastAsia="Times New Roman" w:cs="Arial"/>
      <w:szCs w:val="22"/>
      <w:lang w:val="en-AU"/>
    </w:rPr>
  </w:style>
  <w:style w:type="paragraph" w:styleId="ListParagraph">
    <w:name w:val="List Paragraph"/>
    <w:basedOn w:val="Normal"/>
    <w:uiPriority w:val="34"/>
    <w:rsid w:val="00846AB8"/>
    <w:pPr>
      <w:ind w:left="720"/>
      <w:contextualSpacing/>
    </w:pPr>
  </w:style>
  <w:style w:type="character" w:styleId="PageNumber">
    <w:name w:val="page number"/>
    <w:basedOn w:val="DefaultParagraphFont"/>
    <w:uiPriority w:val="99"/>
    <w:semiHidden/>
    <w:unhideWhenUsed/>
    <w:rsid w:val="00F3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Settings\Lisa\Application Data\Microsoft\Templates\PBTR_template.dot</Template>
  <TotalTime>1</TotalTime>
  <Pages>3</Pages>
  <Words>611</Words>
  <Characters>3389</Characters>
  <Application>Microsoft Macintosh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3991</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Milli  Livingston</cp:lastModifiedBy>
  <cp:revision>2</cp:revision>
  <cp:lastPrinted>2012-04-03T03:34:00Z</cp:lastPrinted>
  <dcterms:created xsi:type="dcterms:W3CDTF">2014-10-24T01:01:00Z</dcterms:created>
  <dcterms:modified xsi:type="dcterms:W3CDTF">2014-10-24T01:01:00Z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